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83" w:rsidRPr="00330718" w:rsidRDefault="002E1183" w:rsidP="004F4141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متابعـــة مستــوى تطــور الأسعــار</w:t>
      </w:r>
      <w:r w:rsidR="004F41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</w:t>
      </w:r>
      <w:proofErr w:type="gramStart"/>
      <w:r w:rsidR="004F41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شهر</w:t>
      </w:r>
      <w:proofErr w:type="gramEnd"/>
      <w:r w:rsidR="004F41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فيفري 2013)</w:t>
      </w:r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2E1183" w:rsidRPr="00330718" w:rsidRDefault="002E1183" w:rsidP="002E1183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- </w:t>
      </w:r>
      <w:proofErr w:type="gramStart"/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المــواد</w:t>
      </w:r>
      <w:proofErr w:type="gramEnd"/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الغذائيـــة</w:t>
      </w:r>
      <w:r w:rsidRPr="00330718"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tbl>
      <w:tblPr>
        <w:bidiVisual/>
        <w:tblW w:w="10617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851"/>
        <w:gridCol w:w="992"/>
        <w:gridCol w:w="992"/>
        <w:gridCol w:w="992"/>
        <w:gridCol w:w="1134"/>
        <w:gridCol w:w="1134"/>
        <w:gridCol w:w="993"/>
        <w:gridCol w:w="992"/>
        <w:gridCol w:w="887"/>
      </w:tblGrid>
      <w:tr w:rsidR="002E1183" w:rsidRPr="00330718" w:rsidTr="00E556B1">
        <w:trPr>
          <w:cantSplit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المــواد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أسعــــار الجملــــــة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التجزئــــة</w:t>
            </w:r>
          </w:p>
        </w:tc>
      </w:tr>
      <w:tr w:rsidR="002E1183" w:rsidRPr="00330718" w:rsidTr="00E556B1">
        <w:trPr>
          <w:cantSplit/>
          <w:trHeight w:val="62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فيفري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فيفري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الفارق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2E1183" w:rsidRPr="00330718" w:rsidTr="00E556B1">
        <w:trPr>
          <w:trHeight w:val="6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 xml:space="preserve">طماطم </w:t>
            </w:r>
            <w:proofErr w:type="spellStart"/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المصبرة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330718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كلــــغ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pStyle w:val="Titre4"/>
              <w:bidi/>
            </w:pPr>
            <w:r w:rsidRPr="009008A1">
              <w:t>130.00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pStyle w:val="Titre4"/>
              <w:bidi/>
            </w:pPr>
            <w:r w:rsidRPr="009008A1">
              <w:t>130.00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hAnsiTheme="majorBidi" w:cstheme="majorBidi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9008A1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145.00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145.00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62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السميد</w:t>
            </w: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 xml:space="preserve"> العادي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330718">
              <w:rPr>
                <w:rFonts w:asciiTheme="majorBidi" w:hAnsiTheme="majorBidi" w:cstheme="majorBidi"/>
                <w:sz w:val="28"/>
                <w:szCs w:val="28"/>
                <w:rtl/>
              </w:rPr>
              <w:t>25 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08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850.00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08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850.00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Cs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900.00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900.00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4D6518" w:rsidTr="00E556B1">
        <w:trPr>
          <w:trHeight w:val="34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4D65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حمص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4D65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 w:rsidRPr="009008A1"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 w:rsidRPr="009008A1"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jc w:val="center"/>
              <w:rPr>
                <w:b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jc w:val="center"/>
              <w:rPr>
                <w:bCs/>
              </w:rPr>
            </w:pPr>
            <w:r w:rsidRPr="009008A1">
              <w:rPr>
                <w:rFonts w:asciiTheme="majorBidi" w:eastAsia="Times New Roman" w:hAnsiTheme="majorBidi" w:cstheme="majorBidi" w:hint="cs"/>
                <w:bCs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 w:rsidRPr="009008A1"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 w:rsidRPr="009008A1"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jc w:val="center"/>
              <w:rPr>
                <w:b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jc w:val="center"/>
              <w:rPr>
                <w:b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478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عدس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85.00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90.00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183" w:rsidRPr="009008A1" w:rsidRDefault="002E1183" w:rsidP="00E556B1">
            <w:pPr>
              <w:jc w:val="center"/>
              <w:rPr>
                <w:b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183" w:rsidRPr="009008A1" w:rsidRDefault="002E1183" w:rsidP="00E556B1">
            <w:pPr>
              <w:jc w:val="center"/>
              <w:rPr>
                <w:bCs/>
              </w:rPr>
            </w:pPr>
            <w:r w:rsidRPr="009008A1">
              <w:rPr>
                <w:rFonts w:asciiTheme="majorBidi" w:eastAsia="Times New Roman" w:hAnsiTheme="majorBidi" w:cstheme="majorBidi" w:hint="cs"/>
                <w:bCs/>
                <w:sz w:val="28"/>
                <w:szCs w:val="28"/>
                <w:rtl/>
                <w:lang w:eastAsia="en-US"/>
              </w:rPr>
              <w:t>+</w:t>
            </w: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5.80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 w:bidi="ar-DZ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 w:bidi="ar-DZ"/>
              </w:rPr>
              <w:t>100.00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 w:bidi="ar-DZ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 w:bidi="ar-DZ"/>
              </w:rPr>
              <w:t>110.00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+10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+10</w:t>
            </w:r>
          </w:p>
        </w:tc>
      </w:tr>
      <w:tr w:rsidR="002E1183" w:rsidRPr="00330718" w:rsidTr="00E556B1">
        <w:trPr>
          <w:trHeight w:val="41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البـــن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530.00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530.00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Cs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580.00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45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عجائن غذائية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 w:rsidRPr="00330718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Cs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80.00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9008A1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en-US"/>
              </w:rPr>
            </w:pPr>
            <w:r w:rsidRPr="009008A1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2E1183" w:rsidRPr="00330718" w:rsidRDefault="002E1183" w:rsidP="002E1183">
      <w:pPr>
        <w:bidi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الخضـــر </w:t>
      </w:r>
      <w:proofErr w:type="gramStart"/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الطازجـــة</w:t>
      </w:r>
      <w:r w:rsidRPr="003307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proofErr w:type="gramEnd"/>
      <w:r w:rsidRPr="0033071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bidiVisual/>
        <w:tblW w:w="10661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134"/>
        <w:gridCol w:w="992"/>
        <w:gridCol w:w="1134"/>
        <w:gridCol w:w="944"/>
        <w:gridCol w:w="992"/>
        <w:gridCol w:w="992"/>
        <w:gridCol w:w="992"/>
        <w:gridCol w:w="1133"/>
        <w:gridCol w:w="1101"/>
      </w:tblGrid>
      <w:tr w:rsidR="002E1183" w:rsidRPr="00330718" w:rsidTr="00E556B1">
        <w:trPr>
          <w:cantSplit/>
          <w:trHeight w:val="180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الجملـــــة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التجزئـــــة</w:t>
            </w:r>
          </w:p>
        </w:tc>
      </w:tr>
      <w:tr w:rsidR="002E1183" w:rsidRPr="00330718" w:rsidTr="00E556B1">
        <w:trPr>
          <w:cantSplit/>
          <w:trHeight w:val="33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فيفري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فيفري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الفارق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2E1183" w:rsidRPr="00330718" w:rsidTr="00E556B1">
        <w:trPr>
          <w:trHeight w:val="38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بطاطس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46.87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+12.71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42.91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53.74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+10.83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+25.23</w:t>
            </w:r>
          </w:p>
        </w:tc>
      </w:tr>
      <w:tr w:rsidR="002E1183" w:rsidRPr="00330718" w:rsidTr="00E556B1">
        <w:trPr>
          <w:trHeight w:val="28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طماطم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51.83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45.20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-12.79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61.83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52.91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-8.92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-14.42</w:t>
            </w:r>
          </w:p>
        </w:tc>
      </w:tr>
      <w:tr w:rsidR="002E1183" w:rsidRPr="00330718" w:rsidTr="00E556B1">
        <w:trPr>
          <w:trHeight w:val="47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فلفل حلو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83.99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94.49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-45.51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-32.50</w:t>
            </w:r>
          </w:p>
        </w:tc>
      </w:tr>
      <w:tr w:rsidR="002E1183" w:rsidRPr="00330718" w:rsidTr="00E556B1">
        <w:trPr>
          <w:trHeight w:val="50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بصل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pStyle w:val="Titre4"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 w:rsidRPr="00330718">
              <w:rPr>
                <w:rFonts w:asciiTheme="majorBidi" w:hAnsiTheme="majorBidi" w:cstheme="majorBidi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61.87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71.66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+9.79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+15.82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81.66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+9.79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+13.62</w:t>
            </w:r>
          </w:p>
        </w:tc>
      </w:tr>
      <w:tr w:rsidR="002E1183" w:rsidRPr="00330718" w:rsidTr="00E556B1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 مستورد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68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proofErr w:type="gramStart"/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</w:t>
            </w:r>
          </w:p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محلي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188.33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179.58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-8.75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204.58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-1.80</w:t>
            </w:r>
          </w:p>
        </w:tc>
      </w:tr>
    </w:tbl>
    <w:p w:rsidR="002E1183" w:rsidRPr="00330718" w:rsidRDefault="002E1183" w:rsidP="002E1183">
      <w:pPr>
        <w:bidi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proofErr w:type="gramStart"/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الفواكـــه</w:t>
      </w:r>
      <w:proofErr w:type="gramEnd"/>
      <w:r w:rsidRPr="003307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الموسميـــة</w:t>
      </w:r>
      <w:r w:rsidRPr="003307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bidiVisual/>
        <w:tblW w:w="10479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851"/>
        <w:gridCol w:w="992"/>
        <w:gridCol w:w="992"/>
        <w:gridCol w:w="1134"/>
        <w:gridCol w:w="993"/>
        <w:gridCol w:w="992"/>
        <w:gridCol w:w="992"/>
        <w:gridCol w:w="1134"/>
        <w:gridCol w:w="960"/>
      </w:tblGrid>
      <w:tr w:rsidR="002E1183" w:rsidRPr="00330718" w:rsidTr="00E556B1">
        <w:trPr>
          <w:cantSplit/>
          <w:trHeight w:val="18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س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أسعـــــار الجملـــــة 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(دج)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التجزئـــــة (دج)</w:t>
            </w:r>
          </w:p>
        </w:tc>
      </w:tr>
      <w:tr w:rsidR="002E1183" w:rsidRPr="00330718" w:rsidTr="00E556B1">
        <w:trPr>
          <w:cantSplit/>
          <w:trHeight w:val="335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spacing w:after="0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فيفري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فيفري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الفارق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2E1183" w:rsidRPr="00330718" w:rsidTr="00E556B1">
        <w:trPr>
          <w:trHeight w:val="47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تفاح</w:t>
            </w:r>
            <w:proofErr w:type="gramEnd"/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مستورد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40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pStyle w:val="Titre6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30718">
              <w:rPr>
                <w:rFonts w:asciiTheme="majorBidi" w:hAnsiTheme="majorBidi" w:cstheme="majorBidi"/>
                <w:sz w:val="28"/>
                <w:szCs w:val="28"/>
                <w:rtl/>
              </w:rPr>
              <w:t>التمــور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الموز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 w:rsidRPr="00330718">
              <w:rPr>
                <w:rFonts w:asciiTheme="majorBidi" w:hAnsiTheme="majorBidi" w:cstheme="majorBidi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388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الرمان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jc w:val="center"/>
            </w:pPr>
            <w:r w:rsidRPr="00DD0ED3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E1183" w:rsidRPr="00330718" w:rsidTr="00E556B1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jc w:val="center"/>
            </w:pPr>
            <w:r w:rsidRPr="00DD0ED3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+4.16</w:t>
            </w:r>
          </w:p>
        </w:tc>
      </w:tr>
      <w:tr w:rsidR="002E1183" w:rsidRPr="00330718" w:rsidTr="00E556B1">
        <w:trPr>
          <w:trHeight w:val="298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اليوسفية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jc w:val="center"/>
            </w:pPr>
            <w:r w:rsidRPr="00DD0ED3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86.66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+16.85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87.91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106.66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+18.75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+19.15</w:t>
            </w:r>
          </w:p>
        </w:tc>
      </w:tr>
      <w:tr w:rsidR="002E1183" w:rsidRPr="00330718" w:rsidTr="00E556B1">
        <w:trPr>
          <w:trHeight w:val="42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الفراولة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393.75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482.50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+88.75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+22.53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443.75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+88.75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+20</w:t>
            </w:r>
          </w:p>
        </w:tc>
      </w:tr>
      <w:tr w:rsidR="002E1183" w:rsidRPr="00330718" w:rsidTr="00E556B1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العنب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</w:pPr>
            <w:r w:rsidRPr="00330718"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83" w:rsidRPr="00330718" w:rsidRDefault="002E1183" w:rsidP="00E556B1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2E1183" w:rsidRPr="00330718" w:rsidRDefault="002E1183" w:rsidP="002E1183">
      <w:pPr>
        <w:pStyle w:val="Retraitcorpsdetexte2"/>
        <w:spacing w:line="480" w:lineRule="auto"/>
        <w:ind w:left="0" w:right="289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:rsidR="002E1183" w:rsidRDefault="002E1183" w:rsidP="002E1183">
      <w:pPr>
        <w:pStyle w:val="Titre7"/>
        <w:ind w:right="-143"/>
        <w:rPr>
          <w:rFonts w:asciiTheme="majorBidi" w:hAnsiTheme="majorBidi" w:cstheme="majorBidi"/>
          <w:rtl/>
        </w:rPr>
      </w:pPr>
    </w:p>
    <w:p w:rsidR="002E1183" w:rsidRPr="003A4306" w:rsidRDefault="002E1183" w:rsidP="002E1183">
      <w:pPr>
        <w:pStyle w:val="Titre7"/>
        <w:ind w:left="-143" w:right="-143" w:firstLine="142"/>
        <w:jc w:val="center"/>
        <w:rPr>
          <w:rFonts w:asciiTheme="majorBidi" w:hAnsiTheme="majorBidi" w:cstheme="majorBidi"/>
          <w:rtl/>
        </w:rPr>
      </w:pPr>
      <w:r w:rsidRPr="003A4306">
        <w:rPr>
          <w:rFonts w:asciiTheme="majorBidi" w:hAnsiTheme="majorBidi" w:cstheme="majorBidi"/>
          <w:rtl/>
        </w:rPr>
        <w:t>وضعيـــــــة المخزونـــــات للمـــواد الأساسيـة</w:t>
      </w:r>
    </w:p>
    <w:tbl>
      <w:tblPr>
        <w:tblpPr w:leftFromText="141" w:rightFromText="141" w:vertAnchor="text" w:horzAnchor="margin" w:tblpXSpec="center" w:tblpY="690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3771"/>
        <w:gridCol w:w="2930"/>
      </w:tblGrid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تعييـــــن المـــــــواد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الكميـــــة ( طـــن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مـــدة التغطيــة ( بالأيــام )</w:t>
            </w:r>
          </w:p>
        </w:tc>
      </w:tr>
      <w:tr w:rsidR="002E1183" w:rsidRPr="003A4306" w:rsidTr="00E556B1">
        <w:trPr>
          <w:trHeight w:val="69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1/- المواد </w:t>
            </w:r>
            <w:proofErr w:type="gramStart"/>
            <w:r w:rsidRPr="003A4306"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الأولية :</w:t>
            </w:r>
            <w:proofErr w:type="gramEnd"/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القمح الصلب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166809.10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92485.77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الحليب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145.65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30.240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أحمر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الزيت الخام  ( غير معالج 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2/- المواد </w:t>
            </w:r>
            <w:proofErr w:type="gramStart"/>
            <w:r w:rsidRPr="003A4306"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الغذائية :</w:t>
            </w:r>
            <w:proofErr w:type="gramEnd"/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سميد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أبيض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حليب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حليب للكبار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الب</w:t>
            </w: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/>
              </w:rPr>
              <w:t>ــ</w:t>
            </w: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الشاي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خميرة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زيت غذائي مصفى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ء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عدس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حمص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الأرز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عجينة غذائية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طماطم </w:t>
            </w:r>
            <w:proofErr w:type="spellStart"/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2E1183" w:rsidRPr="003A4306" w:rsidTr="00E556B1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iCs/>
                <w:sz w:val="24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3/- مواد البناء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الاسمنت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 w:bidi="ar-DZ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2E1183" w:rsidRPr="003A4306" w:rsidTr="00E556B1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حديد الخرسانة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2E1183" w:rsidRPr="003A4306" w:rsidTr="00E556B1">
        <w:trPr>
          <w:trHeight w:val="9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183" w:rsidRPr="003A4306" w:rsidRDefault="002E1183" w:rsidP="00E556B1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3A4306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خشب  م 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183" w:rsidRPr="003A4306" w:rsidRDefault="002E1183" w:rsidP="00E556B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 w:rsidRPr="003A4306"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</w:tbl>
    <w:p w:rsidR="002E1183" w:rsidRPr="003A4306" w:rsidRDefault="002E1183" w:rsidP="002E1183">
      <w:pPr>
        <w:pStyle w:val="Titre7"/>
        <w:ind w:left="-143" w:right="-143" w:firstLine="142"/>
        <w:jc w:val="center"/>
        <w:rPr>
          <w:rFonts w:asciiTheme="majorBidi" w:hAnsiTheme="majorBidi" w:cstheme="majorBidi"/>
        </w:rPr>
      </w:pPr>
      <w:r w:rsidRPr="003A4306">
        <w:rPr>
          <w:rFonts w:asciiTheme="majorBidi" w:hAnsiTheme="majorBidi" w:cstheme="majorBidi"/>
          <w:rtl/>
        </w:rPr>
        <w:t xml:space="preserve">خلال شهـــر </w:t>
      </w:r>
      <w:proofErr w:type="gramStart"/>
      <w:r>
        <w:rPr>
          <w:rFonts w:asciiTheme="majorBidi" w:hAnsiTheme="majorBidi" w:cstheme="majorBidi" w:hint="cs"/>
          <w:rtl/>
        </w:rPr>
        <w:t>فيفري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3A4306">
        <w:rPr>
          <w:rFonts w:asciiTheme="majorBidi" w:hAnsiTheme="majorBidi" w:cstheme="majorBidi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sz w:val="28"/>
          <w:rtl/>
          <w:lang w:eastAsia="en-US" w:bidi="ar-DZ"/>
        </w:rPr>
        <w:t>2013</w:t>
      </w:r>
      <w:proofErr w:type="gramEnd"/>
      <w:r w:rsidRPr="003A4306">
        <w:rPr>
          <w:rFonts w:asciiTheme="majorBidi" w:hAnsiTheme="majorBidi" w:cstheme="majorBidi"/>
          <w:i/>
          <w:sz w:val="28"/>
          <w:rtl/>
          <w:lang w:eastAsia="en-US" w:bidi="ar-DZ"/>
        </w:rPr>
        <w:t xml:space="preserve"> </w:t>
      </w:r>
    </w:p>
    <w:p w:rsidR="002E1183" w:rsidRDefault="002E1183" w:rsidP="002E1183">
      <w:pPr>
        <w:bidi/>
        <w:spacing w:after="0"/>
        <w:ind w:right="-540"/>
        <w:rPr>
          <w:rFonts w:asciiTheme="majorBidi" w:hAnsiTheme="majorBidi" w:cstheme="majorBidi"/>
          <w:b/>
          <w:bCs/>
          <w:i/>
          <w:szCs w:val="40"/>
          <w:u w:val="single"/>
          <w:rtl/>
        </w:rPr>
      </w:pPr>
    </w:p>
    <w:p w:rsidR="002E1183" w:rsidRDefault="002E1183" w:rsidP="002E1183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Cs w:val="40"/>
          <w:u w:val="single"/>
        </w:rPr>
      </w:pPr>
    </w:p>
    <w:p w:rsidR="002E1183" w:rsidRDefault="002E1183" w:rsidP="002E1183">
      <w:pPr>
        <w:bidi/>
        <w:spacing w:after="0"/>
        <w:ind w:right="-540"/>
        <w:rPr>
          <w:rFonts w:asciiTheme="majorBidi" w:hAnsiTheme="majorBidi" w:cstheme="majorBidi"/>
          <w:b/>
          <w:bCs/>
          <w:i/>
          <w:szCs w:val="40"/>
          <w:u w:val="single"/>
          <w:rtl/>
        </w:rPr>
      </w:pPr>
    </w:p>
    <w:p w:rsidR="002E1183" w:rsidRDefault="002E1183" w:rsidP="002E1183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Cs w:val="40"/>
          <w:u w:val="single"/>
          <w:rtl/>
        </w:rPr>
      </w:pPr>
    </w:p>
    <w:p w:rsidR="002E1183" w:rsidRPr="00B84D95" w:rsidRDefault="002E1183" w:rsidP="002E1183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 w:val="24"/>
          <w:szCs w:val="40"/>
          <w:u w:val="single"/>
          <w:rtl/>
        </w:rPr>
      </w:pPr>
      <w:proofErr w:type="gramStart"/>
      <w:r w:rsidRPr="00B84D95">
        <w:rPr>
          <w:rFonts w:asciiTheme="majorBidi" w:hAnsiTheme="majorBidi" w:cstheme="majorBidi"/>
          <w:b/>
          <w:bCs/>
          <w:i/>
          <w:szCs w:val="40"/>
          <w:u w:val="single"/>
          <w:rtl/>
        </w:rPr>
        <w:t>معطيــــات</w:t>
      </w:r>
      <w:proofErr w:type="gramEnd"/>
      <w:r w:rsidRPr="00B84D95">
        <w:rPr>
          <w:rFonts w:asciiTheme="majorBidi" w:hAnsiTheme="majorBidi" w:cstheme="majorBidi"/>
          <w:b/>
          <w:bCs/>
          <w:i/>
          <w:szCs w:val="40"/>
          <w:u w:val="single"/>
          <w:rtl/>
        </w:rPr>
        <w:t xml:space="preserve"> شهر</w:t>
      </w:r>
      <w:r>
        <w:rPr>
          <w:rFonts w:asciiTheme="majorBidi" w:hAnsiTheme="majorBidi" w:cstheme="majorBidi" w:hint="cs"/>
          <w:b/>
          <w:bCs/>
          <w:i/>
          <w:szCs w:val="40"/>
          <w:u w:val="single"/>
          <w:rtl/>
        </w:rPr>
        <w:t xml:space="preserve"> فيفري</w:t>
      </w:r>
      <w:r>
        <w:rPr>
          <w:rFonts w:asciiTheme="majorBidi" w:hAnsiTheme="majorBidi" w:cstheme="majorBidi" w:hint="cs"/>
          <w:b/>
          <w:bCs/>
          <w:i/>
          <w:szCs w:val="40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i/>
          <w:szCs w:val="40"/>
          <w:u w:val="single"/>
          <w:rtl/>
        </w:rPr>
        <w:t>2013</w:t>
      </w:r>
    </w:p>
    <w:p w:rsidR="002E1183" w:rsidRPr="00486DFB" w:rsidRDefault="002E1183" w:rsidP="002E1183">
      <w:pPr>
        <w:bidi/>
        <w:spacing w:after="0"/>
        <w:ind w:left="-21" w:right="-540"/>
        <w:jc w:val="center"/>
        <w:rPr>
          <w:rFonts w:asciiTheme="majorBidi" w:hAnsiTheme="majorBidi" w:cstheme="majorBidi"/>
          <w:i/>
          <w:szCs w:val="40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2147"/>
        <w:gridCol w:w="1741"/>
        <w:gridCol w:w="3295"/>
      </w:tblGrid>
      <w:tr w:rsidR="002E1183" w:rsidRPr="00486DFB" w:rsidTr="00E556B1">
        <w:trPr>
          <w:jc w:val="center"/>
        </w:trPr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2E1183" w:rsidRPr="00486DFB" w:rsidTr="00E556B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1/ المـــــــــــواد </w:t>
            </w:r>
            <w:proofErr w:type="gramStart"/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الأوليــــــــــــة :</w:t>
            </w:r>
            <w:proofErr w:type="gramEnd"/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DZ"/>
              </w:rPr>
              <w:t>2280.00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 الصلب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1285.00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195000.00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مسحوق الحليب 26 </w:t>
            </w: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272264.00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سكر أحمر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الزيت الخام (غير معالج)</w:t>
            </w:r>
          </w:p>
        </w:tc>
      </w:tr>
      <w:tr w:rsidR="002E1183" w:rsidRPr="00486DFB" w:rsidTr="00E556B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1000.00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25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السميد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الممتاز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الفرينة</w:t>
            </w:r>
            <w:proofErr w:type="spellEnd"/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85.00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السكر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الأبيض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فرينة الأطفال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>بليدينا</w:t>
            </w:r>
            <w:proofErr w:type="spellEnd"/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360.00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حليب الأطفال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الصحة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256.00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 حليب الكبار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غلوريا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البــــــــــــن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370.00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>الشاي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الخيمة 125 غ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175.00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خميرة جافة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05 لتر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زيت غذائي مصفى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>ايليو</w:t>
            </w:r>
            <w:proofErr w:type="spellEnd"/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عدس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حمص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الأرز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كيس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عجينة غذائية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محلية</w:t>
            </w:r>
          </w:p>
        </w:tc>
      </w:tr>
      <w:tr w:rsidR="002E1183" w:rsidRPr="00486DFB" w:rsidTr="00E556B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01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طماطم </w:t>
            </w:r>
            <w:proofErr w:type="spell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مستوردة</w:t>
            </w:r>
          </w:p>
        </w:tc>
      </w:tr>
    </w:tbl>
    <w:p w:rsidR="002E1183" w:rsidRPr="00486DFB" w:rsidRDefault="002E1183" w:rsidP="002E1183">
      <w:pPr>
        <w:bidi/>
        <w:spacing w:after="0"/>
        <w:ind w:left="288" w:right="288"/>
        <w:rPr>
          <w:rFonts w:asciiTheme="majorBidi" w:eastAsia="Times New Roman" w:hAnsiTheme="majorBidi" w:cstheme="majorBidi"/>
          <w:b/>
          <w:bCs/>
          <w:i/>
          <w:szCs w:val="28"/>
          <w:rtl/>
          <w:lang w:eastAsia="en-US"/>
        </w:rPr>
      </w:pPr>
    </w:p>
    <w:p w:rsidR="002E1183" w:rsidRPr="00486DFB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Pr="00486DFB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2E1183" w:rsidRPr="00486DFB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2E1183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Default="002E1183" w:rsidP="002E1183">
      <w:pPr>
        <w:bidi/>
        <w:spacing w:after="0"/>
        <w:ind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2E1183" w:rsidRPr="00486DFB" w:rsidRDefault="002E1183" w:rsidP="002E1183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tbl>
      <w:tblPr>
        <w:tblW w:w="0" w:type="auto"/>
        <w:jc w:val="center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2301"/>
        <w:gridCol w:w="1725"/>
        <w:gridCol w:w="3195"/>
      </w:tblGrid>
      <w:tr w:rsidR="002E1183" w:rsidRPr="00486DFB" w:rsidTr="00E556B1">
        <w:trPr>
          <w:jc w:val="center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2E1183" w:rsidRPr="00486DFB" w:rsidTr="00E556B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3/ الخضـــر </w:t>
            </w:r>
            <w:proofErr w:type="gramStart"/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الطـــازجــة :</w:t>
            </w:r>
            <w:proofErr w:type="gramEnd"/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53.74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 w:bidi="ar-DZ"/>
              </w:rPr>
              <w:t>46.87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بطاطس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81.66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71.66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بصل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جاف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204.58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179.58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ثوم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 محلي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52.91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60" w:hanging="14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45.20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طماطم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pStyle w:val="Titre8"/>
              <w:framePr w:hSpace="0" w:wrap="auto" w:vAnchor="margin" w:hAnchor="text" w:yAlign="inline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جزر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لفت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103.33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85.33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قـرعة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خس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74.49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83.99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فلفل حلو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فـلفـل حــار</w:t>
            </w:r>
          </w:p>
        </w:tc>
      </w:tr>
      <w:tr w:rsidR="002E1183" w:rsidRPr="00486DFB" w:rsidTr="00E556B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4/ الفواكـــه </w:t>
            </w:r>
            <w:proofErr w:type="gramStart"/>
            <w:r w:rsidRPr="00486DF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الموسميــــة :</w:t>
            </w:r>
            <w:proofErr w:type="gramEnd"/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تمــــور</w:t>
            </w:r>
          </w:p>
        </w:tc>
      </w:tr>
      <w:tr w:rsidR="002E1183" w:rsidRPr="00486DFB" w:rsidTr="00E556B1">
        <w:trPr>
          <w:trHeight w:val="409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150.00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تفاح محلي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تفـاح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(مستورد)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المــــوز</w:t>
            </w:r>
          </w:p>
        </w:tc>
      </w:tr>
      <w:tr w:rsidR="002E1183" w:rsidRPr="00486DFB" w:rsidTr="00E556B1">
        <w:trPr>
          <w:trHeight w:val="26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83.33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73.33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</w:tr>
      <w:tr w:rsidR="002E1183" w:rsidRPr="00486DFB" w:rsidTr="00E556B1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106.66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86.66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اليوسفية</w:t>
            </w:r>
          </w:p>
        </w:tc>
      </w:tr>
      <w:tr w:rsidR="002E1183" w:rsidRPr="00486DFB" w:rsidTr="00E556B1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532.5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482.50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الفراولة</w:t>
            </w:r>
          </w:p>
        </w:tc>
      </w:tr>
      <w:tr w:rsidR="002E1183" w:rsidRPr="00486DFB" w:rsidTr="00E556B1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الرمان</w:t>
            </w:r>
          </w:p>
        </w:tc>
      </w:tr>
      <w:tr w:rsidR="002E1183" w:rsidRPr="00486DFB" w:rsidTr="00E556B1">
        <w:trPr>
          <w:trHeight w:val="39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Default="002E1183" w:rsidP="00E556B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العنب</w:t>
            </w:r>
          </w:p>
        </w:tc>
      </w:tr>
      <w:tr w:rsidR="002E1183" w:rsidRPr="00486DFB" w:rsidTr="00E556B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B76B92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highlight w:val="yellow"/>
                <w:lang w:eastAsia="en-US"/>
              </w:rPr>
            </w:pPr>
            <w:r w:rsidRPr="00B76B92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5/ اللحوم (الحمراء </w:t>
            </w:r>
            <w:proofErr w:type="gramStart"/>
            <w:r w:rsidRPr="00B76B92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والبيضاء) :</w:t>
            </w:r>
            <w:proofErr w:type="gramEnd"/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B76B92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highlight w:val="yellow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</w:t>
            </w:r>
            <w:r w:rsidRPr="00B76B9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لحوم البقــر محلي 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1300.00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1100.00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 الغنم محلي</w:t>
            </w:r>
          </w:p>
        </w:tc>
      </w:tr>
      <w:tr w:rsidR="002E1183" w:rsidRPr="00486DFB" w:rsidTr="00E556B1">
        <w:trPr>
          <w:trHeight w:val="43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330.41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310.41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بيضاء "الدجاج"</w:t>
            </w: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320.00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30 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البيــــض</w:t>
            </w:r>
          </w:p>
        </w:tc>
      </w:tr>
      <w:tr w:rsidR="002E1183" w:rsidRPr="00486DFB" w:rsidTr="00E556B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6/ مــــــــواد البنــــــاء :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680.00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37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50 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الإسمنت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6400.00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6200</w:t>
            </w: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حديد الخرسانة ( 12)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540.00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500</w:t>
            </w: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متر طولي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Cs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الخشب</w:t>
            </w:r>
            <w:r>
              <w:rPr>
                <w:rFonts w:asciiTheme="majorBidi" w:hAnsiTheme="majorBidi" w:cstheme="majorBidi" w:hint="cs"/>
                <w:bCs/>
                <w:iCs/>
                <w:sz w:val="28"/>
                <w:szCs w:val="28"/>
                <w:rtl/>
                <w:lang w:eastAsia="en-US"/>
              </w:rPr>
              <w:t xml:space="preserve">20/56 </w:t>
            </w:r>
            <w:r w:rsidRPr="00486DFB"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E1183" w:rsidRPr="00486DFB" w:rsidTr="00E556B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7/ الأدوات </w:t>
            </w:r>
            <w:proofErr w:type="gramStart"/>
            <w:r w:rsidRPr="00486DF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المدرسيـــــــة :</w:t>
            </w:r>
            <w:proofErr w:type="gramEnd"/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96 صفحة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كراريس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رصاص</w:t>
            </w:r>
          </w:p>
        </w:tc>
      </w:tr>
      <w:tr w:rsidR="002E1183" w:rsidRPr="00486DFB" w:rsidTr="00E556B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 w:rsidRPr="00486DF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83" w:rsidRPr="00486DFB" w:rsidRDefault="002E1183" w:rsidP="00E556B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proofErr w:type="gramStart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 w:rsidRPr="00486DFB"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</w:tbl>
    <w:p w:rsidR="00EF0A87" w:rsidRPr="002E1183" w:rsidRDefault="00EF0A87" w:rsidP="002E1183">
      <w:bookmarkStart w:id="0" w:name="_GoBack"/>
      <w:bookmarkEnd w:id="0"/>
    </w:p>
    <w:sectPr w:rsidR="00EF0A87" w:rsidRPr="002E1183" w:rsidSect="00EA698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F5A"/>
    <w:rsid w:val="002E1183"/>
    <w:rsid w:val="004E2309"/>
    <w:rsid w:val="004F4141"/>
    <w:rsid w:val="00762A46"/>
    <w:rsid w:val="00892030"/>
    <w:rsid w:val="009008A1"/>
    <w:rsid w:val="009260E2"/>
    <w:rsid w:val="00EA698F"/>
    <w:rsid w:val="00EF0A87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A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FF3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en-US"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FF3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en-US" w:bidi="ar-DZ"/>
    </w:rPr>
  </w:style>
  <w:style w:type="paragraph" w:styleId="Titre5">
    <w:name w:val="heading 5"/>
    <w:basedOn w:val="Normal"/>
    <w:next w:val="Normal"/>
    <w:link w:val="Titre5Car"/>
    <w:unhideWhenUsed/>
    <w:qFormat/>
    <w:rsid w:val="00FF3F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en-US" w:bidi="ar-DZ"/>
    </w:rPr>
  </w:style>
  <w:style w:type="paragraph" w:styleId="Titre6">
    <w:name w:val="heading 6"/>
    <w:basedOn w:val="Normal"/>
    <w:next w:val="Normal"/>
    <w:link w:val="Titre6Car"/>
    <w:unhideWhenUsed/>
    <w:qFormat/>
    <w:rsid w:val="00FF3F5A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4"/>
      <w:lang w:eastAsia="en-US" w:bidi="ar-DZ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3F5A"/>
    <w:pPr>
      <w:keepNext/>
      <w:bidi/>
      <w:spacing w:after="0" w:line="240" w:lineRule="auto"/>
      <w:ind w:left="3600"/>
      <w:outlineLvl w:val="6"/>
    </w:pPr>
    <w:rPr>
      <w:rFonts w:ascii="Times New Roman" w:eastAsia="Times New Roman" w:hAnsi="Times New Roman" w:cs="Times New Roman"/>
      <w:b/>
      <w:bCs/>
      <w:sz w:val="24"/>
      <w:szCs w:val="32"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FF3F5A"/>
    <w:pPr>
      <w:keepNext/>
      <w:framePr w:hSpace="141" w:wrap="around" w:vAnchor="text" w:hAnchor="margin" w:y="369"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3F5A"/>
    <w:rPr>
      <w:rFonts w:ascii="Times New Roman" w:eastAsia="Times New Roman" w:hAnsi="Times New Roman" w:cs="Times New Roman"/>
      <w:b/>
      <w:bCs/>
      <w:i/>
      <w:sz w:val="24"/>
      <w:szCs w:val="24"/>
      <w:lang w:bidi="ar-DZ"/>
    </w:rPr>
  </w:style>
  <w:style w:type="character" w:customStyle="1" w:styleId="Titre4Car">
    <w:name w:val="Titre 4 Car"/>
    <w:basedOn w:val="Policepardfaut"/>
    <w:link w:val="Titre4"/>
    <w:rsid w:val="00FF3F5A"/>
    <w:rPr>
      <w:rFonts w:ascii="Times New Roman" w:eastAsia="Times New Roman" w:hAnsi="Times New Roman" w:cs="Times New Roman"/>
      <w:bCs/>
      <w:sz w:val="28"/>
      <w:szCs w:val="28"/>
      <w:lang w:bidi="ar-DZ"/>
    </w:rPr>
  </w:style>
  <w:style w:type="character" w:customStyle="1" w:styleId="Titre5Car">
    <w:name w:val="Titre 5 Car"/>
    <w:basedOn w:val="Policepardfaut"/>
    <w:link w:val="Titre5"/>
    <w:rsid w:val="00FF3F5A"/>
    <w:rPr>
      <w:rFonts w:ascii="Times New Roman" w:eastAsia="Times New Roman" w:hAnsi="Times New Roman" w:cs="Times New Roman"/>
      <w:bCs/>
      <w:i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FF3F5A"/>
    <w:rPr>
      <w:rFonts w:ascii="Times New Roman" w:eastAsia="Times New Roman" w:hAnsi="Times New Roman" w:cs="Times New Roman"/>
      <w:bCs/>
      <w:sz w:val="24"/>
      <w:szCs w:val="24"/>
      <w:lang w:bidi="ar-DZ"/>
    </w:rPr>
  </w:style>
  <w:style w:type="character" w:customStyle="1" w:styleId="Titre7Car">
    <w:name w:val="Titre 7 Car"/>
    <w:basedOn w:val="Policepardfaut"/>
    <w:link w:val="Titre7"/>
    <w:semiHidden/>
    <w:rsid w:val="00FF3F5A"/>
    <w:rPr>
      <w:rFonts w:ascii="Times New Roman" w:eastAsia="Times New Roman" w:hAnsi="Times New Roman" w:cs="Times New Roman"/>
      <w:b/>
      <w:bCs/>
      <w:sz w:val="24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FF3F5A"/>
    <w:rPr>
      <w:rFonts w:ascii="Times New Roman" w:eastAsia="Times New Roman" w:hAnsi="Times New Roman" w:cs="Times New Roman"/>
      <w:b/>
      <w:i/>
      <w:sz w:val="32"/>
      <w:szCs w:val="32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FF3F5A"/>
    <w:pPr>
      <w:bidi/>
      <w:spacing w:after="0" w:line="240" w:lineRule="auto"/>
      <w:ind w:left="2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FF3F5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673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faycal</cp:lastModifiedBy>
  <cp:revision>10</cp:revision>
  <dcterms:created xsi:type="dcterms:W3CDTF">2013-10-31T10:14:00Z</dcterms:created>
  <dcterms:modified xsi:type="dcterms:W3CDTF">2013-12-01T13:30:00Z</dcterms:modified>
</cp:coreProperties>
</file>